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A" w:rsidRPr="004014B2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по результатам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функционирования </w:t>
      </w:r>
      <w:r w:rsidR="00D62C39" w:rsidRPr="004014B2">
        <w:rPr>
          <w:rFonts w:ascii="Times New Roman" w:hAnsi="Times New Roman"/>
          <w:b/>
          <w:sz w:val="24"/>
          <w:szCs w:val="24"/>
        </w:rPr>
        <w:t>внутренней системы  оценки качества образования</w:t>
      </w:r>
      <w:proofErr w:type="gramEnd"/>
    </w:p>
    <w:p w:rsidR="00D62C39" w:rsidRPr="004014B2" w:rsidRDefault="00B966A6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ООШ с. Мраково за 20</w:t>
      </w:r>
      <w:r w:rsidR="003C3D3E">
        <w:rPr>
          <w:rFonts w:ascii="Times New Roman" w:hAnsi="Times New Roman"/>
          <w:b/>
          <w:sz w:val="24"/>
          <w:szCs w:val="24"/>
        </w:rPr>
        <w:t>2</w:t>
      </w:r>
      <w:r w:rsidR="009A19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9A19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D62C39" w:rsidRPr="004014B2" w:rsidRDefault="00D62C39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школьного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положения о</w:t>
      </w:r>
      <w:r w:rsidR="00942AE5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  <w:bookmarkStart w:id="0" w:name="_GoBack"/>
      <w:bookmarkEnd w:id="0"/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11"/>
        <w:gridCol w:w="6804"/>
        <w:gridCol w:w="1984"/>
        <w:gridCol w:w="4253"/>
      </w:tblGrid>
      <w:tr w:rsidR="0009312F" w:rsidRPr="00246737" w:rsidTr="00AC7194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 №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Объект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Методы оценки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246737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Результат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I. 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09312F" w:rsidRPr="00246737" w:rsidTr="00246737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35D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</w:t>
            </w:r>
            <w:r w:rsidR="00B966A6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966A6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B966A6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преодолевших минимальный порог при сдаче государственной аттестации по предметам русский язык и математика;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</w:t>
            </w:r>
            <w:r w:rsidR="00B966A6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классов, получивших аттестат;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D62C39" w:rsidRPr="00246737" w:rsidRDefault="00B966A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 9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х классов, получивших аттестат особого образца;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Неуспевающих 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нет.</w:t>
            </w:r>
          </w:p>
          <w:p w:rsidR="000577EE" w:rsidRPr="00246737" w:rsidRDefault="003619E1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71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Промежуточная аттестация (к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ачество обучения): математика-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74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%; русский язык-74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окружаю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щий мир-75%;иностранный язык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66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694CE3" w:rsidRPr="00246737" w:rsidRDefault="00694CE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Основная школа</w:t>
            </w:r>
          </w:p>
          <w:p w:rsidR="00E60A5F" w:rsidRPr="00246737" w:rsidRDefault="00E60A5F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Итого года:</w:t>
            </w:r>
          </w:p>
          <w:p w:rsidR="00694CE3" w:rsidRPr="00246737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Неуспевающих 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  <w:p w:rsidR="00694CE3" w:rsidRPr="00246737" w:rsidRDefault="00DB1C28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61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E60A5F" w:rsidRPr="00246737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E60A5F" w:rsidRPr="00246737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 100% успеваемости </w:t>
            </w:r>
            <w:r w:rsidR="00836C8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ачество </w:t>
            </w:r>
            <w:r w:rsidR="008509F7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предметам</w:t>
            </w:r>
            <w:r w:rsidR="00382EDE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составляет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математика – 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информатика –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54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русский язык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 история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обществознание – 6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биология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география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английский язык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57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5A462F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химия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физика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8509F7" w:rsidRPr="00246737" w:rsidRDefault="00B966A6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9класс</w:t>
            </w:r>
          </w:p>
          <w:p w:rsidR="002B6366" w:rsidRPr="00246737" w:rsidRDefault="00836C88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80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-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качество</w:t>
            </w:r>
            <w:r w:rsidR="002B6366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836C88" w:rsidRPr="00246737" w:rsidRDefault="00B966A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2B6366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Аттестат особого образца получили 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836C8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0F4F2C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ориентировка на заданную тему,%;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-46; с-48; н-6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в-53,ср-35, н-12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-30,ср-47,н-23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-36,ср-51, н-13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мышление, 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-53; с-30; н-17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в-46,ср-36, н-18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-30,ср-61,н-9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в-30, ср-51,н-19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Д(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сотрудничества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-98; с-0; н-2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в-97,ср-2, н-1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-98,ср-0,н-2</w:t>
            </w:r>
          </w:p>
          <w:p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в-96, ср-0,н-4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УУД 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87FED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в-43%,ср-40%,н-17</w:t>
            </w:r>
          </w:p>
          <w:p w:rsidR="00CD78BC" w:rsidRPr="00246737" w:rsidRDefault="00CD78B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8-9 классы 54,ср.-30.,н-12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УУД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787FED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в- 32%,ср.-58%,н-10%</w:t>
            </w:r>
          </w:p>
          <w:p w:rsidR="00CD78BC" w:rsidRPr="00246737" w:rsidRDefault="00CD78B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8-9 классы 54,ср.-30.,н-12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 УУД</w:t>
            </w:r>
          </w:p>
          <w:p w:rsidR="00AC2352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CD78BC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CD78BC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</w:p>
          <w:p w:rsidR="0009312F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-69%,ср-17%,н-14</w:t>
            </w:r>
          </w:p>
          <w:p w:rsidR="00CD78BC" w:rsidRPr="00246737" w:rsidRDefault="00CD78B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8-9 классы 54,ср.-30.,н-12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Личностные (уровень развития школьной мотивации</w:t>
            </w:r>
            <w:proofErr w:type="gramStart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proofErr w:type="gramEnd"/>
          </w:p>
          <w:p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с-37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н-2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в-57,ср-34, н-9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 класс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-40,ср-39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,н-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r w:rsidR="0052341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 в-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40, ср-29,н-31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Личностные УУД</w:t>
            </w:r>
          </w:p>
          <w:p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 класс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-35%,ср-56%,н-9%</w:t>
            </w:r>
          </w:p>
          <w:p w:rsidR="000F3929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в- 32%,ср.-58%,н-10%</w:t>
            </w:r>
          </w:p>
          <w:p w:rsidR="00CD78BC" w:rsidRPr="00246737" w:rsidRDefault="00CD78B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8-9 классы 54,ср.-30.,н-12</w:t>
            </w:r>
          </w:p>
        </w:tc>
      </w:tr>
      <w:tr w:rsidR="0009312F" w:rsidRPr="00246737" w:rsidTr="00AC7194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93" w:rsidRPr="00246737" w:rsidRDefault="002A5E93" w:rsidP="002A5C9F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гр.-</w:t>
            </w:r>
            <w:r w:rsidR="002A5C9F">
              <w:rPr>
                <w:rFonts w:ascii="Times New Roman" w:eastAsia="Times New Roman" w:hAnsi="Times New Roman"/>
                <w:szCs w:val="24"/>
                <w:lang w:eastAsia="ru-RU"/>
              </w:rPr>
              <w:t>74%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гр</w:t>
            </w:r>
            <w:r w:rsidR="002A5C9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-25% </w:t>
            </w:r>
            <w:r w:rsidRPr="00246737">
              <w:rPr>
                <w:rFonts w:ascii="Times New Roman" w:eastAsia="Times New Roman" w:hAnsi="Times New Roman"/>
                <w:szCs w:val="24"/>
              </w:rPr>
              <w:t>Наиболее распространёнными заболеваниями  являются: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желудочно-кишечного тракта (в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</w:rPr>
              <w:t>т.ч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</w:rPr>
              <w:t xml:space="preserve">. кариес) - </w:t>
            </w:r>
            <w:r w:rsidR="002A5C9F">
              <w:rPr>
                <w:rFonts w:ascii="Times New Roman" w:eastAsia="Times New Roman" w:hAnsi="Times New Roman"/>
                <w:szCs w:val="24"/>
              </w:rPr>
              <w:t>5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органов зрения </w:t>
            </w:r>
            <w:r w:rsidRPr="00246737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246737">
              <w:rPr>
                <w:rFonts w:ascii="Times New Roman" w:hAnsi="Times New Roman"/>
                <w:szCs w:val="24"/>
              </w:rPr>
              <w:t>пониж</w:t>
            </w:r>
            <w:proofErr w:type="spellEnd"/>
            <w:r w:rsidRPr="00246737">
              <w:rPr>
                <w:rFonts w:ascii="Times New Roman" w:hAnsi="Times New Roman"/>
                <w:szCs w:val="24"/>
              </w:rPr>
              <w:t>. зрения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="00B966A6">
              <w:rPr>
                <w:rFonts w:ascii="Times New Roman" w:eastAsia="Times New Roman" w:hAnsi="Times New Roman"/>
                <w:szCs w:val="24"/>
              </w:rPr>
              <w:t>3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а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45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органов дыхания (в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</w:rPr>
              <w:t>т.ч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</w:rPr>
              <w:t xml:space="preserve">. ОРЗ, грипп) - </w:t>
            </w:r>
            <w:r w:rsidR="00B966A6">
              <w:rPr>
                <w:rFonts w:ascii="Times New Roman" w:eastAsia="Times New Roman" w:hAnsi="Times New Roman"/>
                <w:szCs w:val="24"/>
              </w:rPr>
              <w:t>0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патология опорно-двигательного аппарата, в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</w:rPr>
              <w:t>т.ч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</w:rPr>
              <w:t xml:space="preserve">. нарушение осанки- </w:t>
            </w:r>
            <w:r w:rsidR="00B966A6">
              <w:rPr>
                <w:rFonts w:ascii="Times New Roman" w:eastAsia="Times New Roman" w:hAnsi="Times New Roman"/>
                <w:szCs w:val="24"/>
              </w:rPr>
              <w:t>7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lastRenderedPageBreak/>
              <w:t xml:space="preserve">патологии костно-мышечной системы и соединительной ткани- </w:t>
            </w:r>
            <w:r w:rsidR="00B966A6">
              <w:rPr>
                <w:rFonts w:ascii="Times New Roman" w:eastAsia="Times New Roman" w:hAnsi="Times New Roman"/>
                <w:szCs w:val="24"/>
              </w:rPr>
              <w:t>0</w:t>
            </w:r>
          </w:p>
          <w:p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патология нервной системы- </w:t>
            </w:r>
            <w:r w:rsidR="00B966A6">
              <w:rPr>
                <w:rFonts w:ascii="Times New Roman" w:eastAsia="Times New Roman" w:hAnsi="Times New Roman"/>
                <w:szCs w:val="24"/>
              </w:rPr>
              <w:t>0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человека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2A5E93" w:rsidP="00B966A6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патология мочеполовой системы- </w:t>
            </w:r>
            <w:r w:rsidR="00B966A6">
              <w:rPr>
                <w:rFonts w:ascii="Times New Roman" w:eastAsia="Times New Roman" w:hAnsi="Times New Roman"/>
                <w:szCs w:val="24"/>
              </w:rPr>
              <w:t>0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человека</w:t>
            </w:r>
          </w:p>
        </w:tc>
      </w:tr>
      <w:tr w:rsidR="0009312F" w:rsidRPr="00246737" w:rsidTr="0073394C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Pr="00246737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призеров – 13%</w:t>
            </w:r>
          </w:p>
          <w:p w:rsidR="00BB0DB2" w:rsidRPr="00246737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призеров – 3%</w:t>
            </w:r>
          </w:p>
          <w:p w:rsidR="00A04673" w:rsidRPr="00246737" w:rsidRDefault="00A0467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уровень-1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призеров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3E2636" w:rsidRPr="00246737" w:rsidRDefault="003E263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ш-79% м-6%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3E2636" w:rsidRPr="00246737" w:rsidRDefault="003E263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4% м-2% р-0%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Професси-ональное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самоопре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-деление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966A6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-тельные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</w:t>
            </w:r>
            <w:r w:rsidR="00BA040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начального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основного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общего образования соответствует ФГОС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942AE5" w:rsidRPr="00246737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Она о</w:t>
            </w:r>
            <w:r w:rsidR="00942AE5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по предметам соответствуют ФГОС, ООП НОО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 ООО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учебному плану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школы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407E39" w:rsidRPr="00246737" w:rsidRDefault="0073394C" w:rsidP="00B966A6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100%</w:t>
            </w:r>
          </w:p>
        </w:tc>
      </w:tr>
      <w:tr w:rsidR="0009312F" w:rsidRPr="00246737" w:rsidTr="00AC7194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Реализация учебных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планов и рабочих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Соответствие учебных планов и рабочих программ 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Рабочие программы соответствуют учебному плану</w:t>
            </w:r>
          </w:p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100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выполнение программ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итогам проверки на конец года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дивидуальной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246737" w:rsidRDefault="00523410" w:rsidP="00B966A6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Наблюдени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уроков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рамках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контроля показываю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80%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системно-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деятельностному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подходу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1111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 1-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-х классах.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100%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5-6 классы – 100 %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7-9 классы-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407E39" w:rsidRPr="00246737" w:rsidRDefault="00B966A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7397D" w:rsidRPr="00246737" w:rsidRDefault="00C7397D" w:rsidP="00B966A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– 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и реализация индивидуальных траекторий развития детей с ОВЗ (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ребен</w:t>
            </w:r>
            <w:r w:rsidR="00B966A6">
              <w:rPr>
                <w:rFonts w:ascii="Times New Roman" w:eastAsia="Times New Roman" w:hAnsi="Times New Roman"/>
                <w:szCs w:val="24"/>
                <w:lang w:eastAsia="ru-RU"/>
              </w:rPr>
              <w:t>ок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Реализация школьной программы «Одаренные дети»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Опрошено </w:t>
            </w:r>
            <w:r w:rsidR="00647000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93% положительных отзывов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Проверки 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не было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</w:t>
            </w:r>
            <w:r w:rsidR="00AB496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B496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за дополнительную плату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64" w:rsidRPr="00246737" w:rsidRDefault="00AB496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Горячим питанием </w:t>
            </w:r>
            <w:r w:rsidR="00101D5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охвачено 100% учащихся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BC7253" w:rsidRPr="00246737" w:rsidRDefault="00D1111D" w:rsidP="00647000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Использова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ние 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социаль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ной сферы микрорайона и города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:rsidR="00D62C39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  <w:p w:rsidR="0035520B" w:rsidRPr="00246737" w:rsidRDefault="0035520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75%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5-9 классы- </w:t>
            </w:r>
            <w:r w:rsidR="0064700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6%</w:t>
            </w:r>
          </w:p>
          <w:p w:rsidR="00407E39" w:rsidRPr="00246737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Укомплектованность – 100% 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Имеющих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категорию – </w:t>
            </w:r>
            <w:r w:rsidR="00647000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Прошедших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курсовую подготовку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 20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-20</w:t>
            </w:r>
            <w:r w:rsidR="0064700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C3D3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учебном году – </w:t>
            </w:r>
            <w:r w:rsidR="0035520B"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Печатные работы, 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методические материалы на </w:t>
            </w:r>
            <w:proofErr w:type="gramStart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>личных</w:t>
            </w:r>
            <w:proofErr w:type="gramEnd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BC7253" w:rsidRPr="00246737" w:rsidRDefault="00BC7253" w:rsidP="00647000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сайтах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64700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участвующих в ученическом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самоуправлении (Парламент школы, классные сектора самоуправления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647000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="00AC719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647000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AC719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Документо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Документ соответствует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Нормативн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о-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правовое обеспечение ( локальные акты, приказы0 в полном объеме.</w:t>
            </w:r>
          </w:p>
        </w:tc>
      </w:tr>
    </w:tbl>
    <w:p w:rsidR="00D62C39" w:rsidRDefault="00D62C3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489" w:rsidRDefault="00E4448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489" w:rsidRDefault="00E4448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489" w:rsidRDefault="00E4448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489" w:rsidRDefault="00E4448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489" w:rsidRPr="00E44489" w:rsidRDefault="00E44489" w:rsidP="00E444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4489" w:rsidRPr="00E44489" w:rsidRDefault="00E44489" w:rsidP="00E4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489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E44489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 w:rsidRPr="00E44489">
        <w:rPr>
          <w:rFonts w:ascii="Times New Roman" w:hAnsi="Times New Roman"/>
          <w:b/>
          <w:sz w:val="24"/>
          <w:szCs w:val="24"/>
        </w:rPr>
        <w:t xml:space="preserve">. ПЛАН </w:t>
      </w:r>
    </w:p>
    <w:p w:rsidR="00E44489" w:rsidRPr="00E44489" w:rsidRDefault="00E44489" w:rsidP="00E4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489">
        <w:rPr>
          <w:rFonts w:ascii="Times New Roman" w:hAnsi="Times New Roman"/>
          <w:b/>
          <w:sz w:val="24"/>
          <w:szCs w:val="24"/>
        </w:rPr>
        <w:t>РЕАЛИЗАЦИИ ВСОКО В СТУКТУРНОМ ПОДРАЗДЕЛЕНИИ ДЕТСКИЙ САД «РОДНИЧОК»</w:t>
      </w:r>
    </w:p>
    <w:p w:rsidR="00E44489" w:rsidRPr="00E44489" w:rsidRDefault="00E44489" w:rsidP="00E4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489">
        <w:rPr>
          <w:rFonts w:ascii="Times New Roman" w:hAnsi="Times New Roman"/>
          <w:b/>
          <w:sz w:val="24"/>
          <w:szCs w:val="24"/>
        </w:rPr>
        <w:t xml:space="preserve"> НА 2020 – 2021 УЧЕБНЫЙ ГОД</w:t>
      </w:r>
    </w:p>
    <w:p w:rsidR="00E44489" w:rsidRPr="00E44489" w:rsidRDefault="00E44489" w:rsidP="00E4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536"/>
        <w:gridCol w:w="2835"/>
      </w:tblGrid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Инструменты ВСОКО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Оценка качества </w:t>
            </w:r>
            <w:r w:rsidRPr="00E4448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организации образовательного процесса.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 Март  2021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педагогической работы по формированию у детей самостоятельности, целенаправленности и </w:t>
            </w:r>
            <w:proofErr w:type="spellStart"/>
            <w:r w:rsidRPr="00E4448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44489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воспитателей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 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у детей позитивных установок к различным видам труда и творчества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кругозора детей, расширению их представлений об окружающем мире.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обогащению активного словаря детей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связной, грамматически правильной диалогической и монологической речи.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44489" w:rsidRPr="00E44489" w:rsidRDefault="00E44489" w:rsidP="00E44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звуковой и интонационной культуры речи, фонематического слуха.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Решение педагогом задач по развитию у детей навыков конструктивного взаимодействия при организации разнообразных видов детской деятельности. 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E44489">
              <w:rPr>
                <w:rFonts w:ascii="Times New Roman" w:hAnsi="Times New Roman"/>
                <w:sz w:val="24"/>
                <w:szCs w:val="24"/>
              </w:rPr>
              <w:t>вгуст 2021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E44489">
              <w:rPr>
                <w:rFonts w:ascii="Times New Roman" w:hAnsi="Times New Roman"/>
                <w:sz w:val="24"/>
                <w:szCs w:val="24"/>
              </w:rPr>
              <w:t>вгуст 2021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  <w:proofErr w:type="gramEnd"/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Эффективность эстетического воспитания детей средствами изобразительной деятельности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у детей предпосылок ценностно –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наблюдений детей за живой и не живой природой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работы по развитию у детей математических представлений на занятиях и в иных формах образовательного процесса.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662" w:type="dxa"/>
            <w:gridSpan w:val="2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у детей навыков самообслуживания</w:t>
            </w:r>
          </w:p>
        </w:tc>
        <w:tc>
          <w:tcPr>
            <w:tcW w:w="4536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ООП.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Сентябрь  2020 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 2021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 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  <w:r w:rsidRPr="00E44489">
              <w:rPr>
                <w:rFonts w:ascii="Times New Roman" w:hAnsi="Times New Roman"/>
                <w:sz w:val="24"/>
                <w:szCs w:val="24"/>
              </w:rPr>
              <w:t xml:space="preserve"> ППС в группах для развития у детей ЭМП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книжного уголка в разных возрастных группах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музыкальной деятельности (восприятие, понимание смысла музыкальных произведений, пение, музыкально – </w:t>
            </w: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44489">
              <w:rPr>
                <w:rFonts w:ascii="Times New Roman" w:hAnsi="Times New Roman"/>
                <w:sz w:val="24"/>
                <w:szCs w:val="24"/>
              </w:rPr>
              <w:t>, игры на детских музыкальных инструментах)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навыков самообслуживания и элементарного </w:t>
            </w: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бытового труда (в  помещении и на улице)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Оценка качества </w:t>
            </w:r>
            <w:r w:rsidRPr="00E4448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результата освоения ООП образовательного учреждения.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Стартовая педагогическая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середине года для подготовительных групп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Овладение детьми навыков самообслуживания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развивающей образовательной среды для открытия и функционирования в дошкольной организации </w:t>
            </w:r>
            <w:proofErr w:type="gramStart"/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группы полного дня</w:t>
            </w:r>
            <w:proofErr w:type="gramEnd"/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в возрасте от 1,5 до 2 лет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Соблюдение режима дня в группах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 - октябрь 2020</w:t>
            </w:r>
          </w:p>
        </w:tc>
        <w:tc>
          <w:tcPr>
            <w:tcW w:w="2835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Октябрь, декабрь 2020 Март, май 2021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Содержательная насыщенность центров игры в группах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E44489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E44489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proofErr w:type="spellStart"/>
            <w:r w:rsidRPr="00E44489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E444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в группах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Октябрь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Проведение прогулки в группах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Сентябрь, 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Январь, март, май, 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Проведение занятий в группах для детей раннего возраста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Сентябрь, ноябрь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Январь, март, май, июль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педагогического коллектива по созданию РППС для открытия и функционирования в дошкольной организации </w:t>
            </w:r>
            <w:proofErr w:type="gramStart"/>
            <w:r w:rsidRPr="00E44489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  <w:proofErr w:type="gramEnd"/>
            <w:r w:rsidRPr="00E44489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1,5 до 2 лет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Эффективность использования в образовательном процессе электронного образования для развития у детей навыков и компетенций 21 века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Приемка всех групп к новому учебному году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Смотр – конкурс зимнего оформления прогулочных участков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Смотр – конкурс оформления групп к новогоднему празднику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Конкурс внутри сада по следующим номинациям:</w:t>
            </w:r>
          </w:p>
          <w:p w:rsidR="00E44489" w:rsidRPr="00E44489" w:rsidRDefault="00E44489" w:rsidP="00E444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Лучшая группа для самых маленьких</w:t>
            </w:r>
          </w:p>
          <w:p w:rsidR="00E44489" w:rsidRPr="00E44489" w:rsidRDefault="00E44489" w:rsidP="00E444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Лучший воспитатель в группе раннего возраста</w:t>
            </w:r>
          </w:p>
          <w:p w:rsidR="00E44489" w:rsidRPr="00E44489" w:rsidRDefault="00E44489" w:rsidP="00E444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Заботливая няня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44489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санитарным состоянием помещений детского сада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33" w:type="dxa"/>
            <w:gridSpan w:val="4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489">
              <w:rPr>
                <w:rFonts w:ascii="Times New Roman" w:hAnsi="Times New Roman"/>
                <w:b/>
                <w:sz w:val="24"/>
                <w:szCs w:val="24"/>
              </w:rPr>
              <w:t>Контроль по вопросам безопасности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Оценка пожарной безопасности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 w:val="restart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Оценка антитеррористической безопасности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89" w:rsidRPr="00E44489" w:rsidTr="007E2F1B">
        <w:tc>
          <w:tcPr>
            <w:tcW w:w="817" w:type="dxa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448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820" w:type="dxa"/>
          </w:tcPr>
          <w:p w:rsidR="00E44489" w:rsidRPr="00E44489" w:rsidRDefault="00E44489" w:rsidP="00E4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Оценка безопасности прогулочных участков</w:t>
            </w:r>
          </w:p>
        </w:tc>
        <w:tc>
          <w:tcPr>
            <w:tcW w:w="6378" w:type="dxa"/>
            <w:gridSpan w:val="2"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/>
          </w:tcPr>
          <w:p w:rsidR="00E44489" w:rsidRPr="00E44489" w:rsidRDefault="00E44489" w:rsidP="00E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489" w:rsidRPr="00E44489" w:rsidRDefault="00E44489" w:rsidP="00E4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489" w:rsidRPr="004014B2" w:rsidRDefault="00E4448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E44489" w:rsidRPr="004014B2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7D3399"/>
    <w:multiLevelType w:val="hybridMultilevel"/>
    <w:tmpl w:val="679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6E695F"/>
    <w:multiLevelType w:val="multilevel"/>
    <w:tmpl w:val="5BD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A25393E"/>
    <w:multiLevelType w:val="multilevel"/>
    <w:tmpl w:val="9E7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9"/>
    <w:rsid w:val="000436D0"/>
    <w:rsid w:val="000577EE"/>
    <w:rsid w:val="0009312F"/>
    <w:rsid w:val="000F3929"/>
    <w:rsid w:val="000F4F2C"/>
    <w:rsid w:val="00101D58"/>
    <w:rsid w:val="0016288E"/>
    <w:rsid w:val="00235D39"/>
    <w:rsid w:val="00246737"/>
    <w:rsid w:val="00287560"/>
    <w:rsid w:val="002A5C9F"/>
    <w:rsid w:val="002A5E93"/>
    <w:rsid w:val="002B6366"/>
    <w:rsid w:val="002D099C"/>
    <w:rsid w:val="0033677B"/>
    <w:rsid w:val="0035520B"/>
    <w:rsid w:val="003619E1"/>
    <w:rsid w:val="00382EDE"/>
    <w:rsid w:val="003C3D3E"/>
    <w:rsid w:val="003E2636"/>
    <w:rsid w:val="004014B2"/>
    <w:rsid w:val="00407E39"/>
    <w:rsid w:val="004B47B5"/>
    <w:rsid w:val="00523410"/>
    <w:rsid w:val="005A462F"/>
    <w:rsid w:val="0060506A"/>
    <w:rsid w:val="00647000"/>
    <w:rsid w:val="00683189"/>
    <w:rsid w:val="00694CE3"/>
    <w:rsid w:val="006F3888"/>
    <w:rsid w:val="0073394C"/>
    <w:rsid w:val="00741B6E"/>
    <w:rsid w:val="007638CC"/>
    <w:rsid w:val="00765302"/>
    <w:rsid w:val="00787FED"/>
    <w:rsid w:val="00836C88"/>
    <w:rsid w:val="008509F7"/>
    <w:rsid w:val="00931237"/>
    <w:rsid w:val="00942AE5"/>
    <w:rsid w:val="009A1933"/>
    <w:rsid w:val="00A04673"/>
    <w:rsid w:val="00A1484D"/>
    <w:rsid w:val="00AB4964"/>
    <w:rsid w:val="00AC2352"/>
    <w:rsid w:val="00AC7194"/>
    <w:rsid w:val="00B9535B"/>
    <w:rsid w:val="00B966A6"/>
    <w:rsid w:val="00BA0408"/>
    <w:rsid w:val="00BB0DB2"/>
    <w:rsid w:val="00BC7253"/>
    <w:rsid w:val="00BE7581"/>
    <w:rsid w:val="00C543DE"/>
    <w:rsid w:val="00C6318C"/>
    <w:rsid w:val="00C7397D"/>
    <w:rsid w:val="00CA1659"/>
    <w:rsid w:val="00CD17A7"/>
    <w:rsid w:val="00CD78BC"/>
    <w:rsid w:val="00CF0483"/>
    <w:rsid w:val="00D1111D"/>
    <w:rsid w:val="00D264DD"/>
    <w:rsid w:val="00D62C39"/>
    <w:rsid w:val="00DA27B2"/>
    <w:rsid w:val="00DB1C28"/>
    <w:rsid w:val="00E0612A"/>
    <w:rsid w:val="00E44489"/>
    <w:rsid w:val="00E472C8"/>
    <w:rsid w:val="00E60A5F"/>
    <w:rsid w:val="00E65881"/>
    <w:rsid w:val="00EB0582"/>
    <w:rsid w:val="00EE7AB9"/>
    <w:rsid w:val="00F1333C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4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4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01C3-A8A0-424A-9531-C1B8F5B2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Гульнара</cp:lastModifiedBy>
  <cp:revision>9</cp:revision>
  <cp:lastPrinted>2021-02-14T17:17:00Z</cp:lastPrinted>
  <dcterms:created xsi:type="dcterms:W3CDTF">2021-02-10T15:33:00Z</dcterms:created>
  <dcterms:modified xsi:type="dcterms:W3CDTF">2022-12-08T15:51:00Z</dcterms:modified>
</cp:coreProperties>
</file>